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16" w:rsidRDefault="00C3580B">
      <w:r>
        <w:t>Vienna, 24. Mai 2016</w:t>
      </w:r>
    </w:p>
    <w:p w:rsidR="00C3580B" w:rsidRDefault="00C3580B" w:rsidP="00C3580B">
      <w:pPr>
        <w:tabs>
          <w:tab w:val="left" w:pos="7655"/>
        </w:tabs>
        <w:spacing w:line="288" w:lineRule="auto"/>
        <w:rPr>
          <w:lang w:val="en-GB"/>
        </w:rPr>
      </w:pPr>
      <w:r w:rsidRPr="00C3580B">
        <w:rPr>
          <w:b/>
          <w:bCs/>
          <w:sz w:val="28"/>
          <w:lang w:val="en-GB"/>
        </w:rPr>
        <w:t xml:space="preserve">TELE protects </w:t>
      </w:r>
      <w:proofErr w:type="spellStart"/>
      <w:r w:rsidRPr="00C3580B">
        <w:rPr>
          <w:b/>
          <w:bCs/>
          <w:sz w:val="28"/>
          <w:lang w:val="en-GB"/>
        </w:rPr>
        <w:t>smartflower</w:t>
      </w:r>
      <w:proofErr w:type="spellEnd"/>
      <w:r w:rsidRPr="00C3580B">
        <w:rPr>
          <w:b/>
          <w:bCs/>
          <w:sz w:val="28"/>
          <w:lang w:val="en-GB"/>
        </w:rPr>
        <w:br/>
      </w:r>
      <w:r w:rsidRPr="00C3580B">
        <w:rPr>
          <w:lang w:val="en-GB"/>
        </w:rPr>
        <w:t xml:space="preserve">Grid and system protection ensures safe grid separation in an innovative </w:t>
      </w:r>
      <w:r>
        <w:rPr>
          <w:lang w:val="en-GB"/>
        </w:rPr>
        <w:br/>
        <w:t>all-in-one solar system.</w:t>
      </w:r>
    </w:p>
    <w:p w:rsidR="00C3580B" w:rsidRPr="00C3580B" w:rsidRDefault="00C3580B" w:rsidP="00C3580B">
      <w:pPr>
        <w:tabs>
          <w:tab w:val="left" w:pos="7655"/>
        </w:tabs>
        <w:spacing w:line="288" w:lineRule="auto"/>
        <w:rPr>
          <w:lang w:val="en-GB"/>
        </w:rPr>
      </w:pPr>
      <w:r w:rsidRPr="00C3580B">
        <w:rPr>
          <w:rFonts w:cs="Helvetica"/>
          <w:b/>
          <w:szCs w:val="24"/>
          <w:lang w:val="en-GB"/>
        </w:rPr>
        <w:t xml:space="preserve">Simple, compact, functional, and as pretty as a flower – the all-in-one </w:t>
      </w:r>
      <w:r>
        <w:rPr>
          <w:rFonts w:cs="Helvetica"/>
          <w:b/>
          <w:szCs w:val="24"/>
          <w:lang w:val="en-GB"/>
        </w:rPr>
        <w:br/>
      </w:r>
      <w:proofErr w:type="spellStart"/>
      <w:r w:rsidRPr="00C3580B">
        <w:rPr>
          <w:rFonts w:cs="Helvetica"/>
          <w:b/>
          <w:szCs w:val="24"/>
          <w:lang w:val="en-GB"/>
        </w:rPr>
        <w:t>smartflower</w:t>
      </w:r>
      <w:proofErr w:type="spellEnd"/>
      <w:r w:rsidRPr="00C3580B">
        <w:rPr>
          <w:rFonts w:cs="Helvetica"/>
          <w:b/>
          <w:szCs w:val="24"/>
          <w:lang w:val="en-GB"/>
        </w:rPr>
        <w:t xml:space="preserve"> solar system not only looks really cool, but it is also technically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 xml:space="preserve"> extremely well thought out. Its "</w:t>
      </w:r>
      <w:proofErr w:type="spellStart"/>
      <w:r w:rsidRPr="00C3580B">
        <w:rPr>
          <w:rFonts w:cs="Helvetica"/>
          <w:b/>
          <w:szCs w:val="24"/>
          <w:lang w:val="en-GB"/>
        </w:rPr>
        <w:t>flowerhead</w:t>
      </w:r>
      <w:proofErr w:type="spellEnd"/>
      <w:r w:rsidRPr="00C3580B">
        <w:rPr>
          <w:rFonts w:cs="Helvetica"/>
          <w:b/>
          <w:szCs w:val="24"/>
          <w:lang w:val="en-GB"/>
        </w:rPr>
        <w:t xml:space="preserve">" follows the sun and generates 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 xml:space="preserve">approx. 4,000 kWh per year – the average electricity demand of a household 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 xml:space="preserve">in Central Europe. The </w:t>
      </w:r>
      <w:proofErr w:type="spellStart"/>
      <w:r w:rsidRPr="00C3580B">
        <w:rPr>
          <w:rFonts w:cs="Helvetica"/>
          <w:b/>
          <w:szCs w:val="24"/>
          <w:lang w:val="en-GB"/>
        </w:rPr>
        <w:t>smartflower</w:t>
      </w:r>
      <w:proofErr w:type="spellEnd"/>
      <w:r w:rsidRPr="00C3580B">
        <w:rPr>
          <w:rFonts w:cs="Helvetica"/>
          <w:b/>
          <w:szCs w:val="24"/>
          <w:lang w:val="en-GB"/>
        </w:rPr>
        <w:t xml:space="preserve"> can be equipped with integrated grid and 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 xml:space="preserve">system protection from TELE for feeding solar power into the public grid. The 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 xml:space="preserve">grid and system protection continuously checks the grid quality. If the voltage 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>or frequency in the public grid rises or falls beyond permissible limits, the small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 xml:space="preserve"> power station is immediately decoupled. In this way, unintentional islanded 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 xml:space="preserve">operation is prevented, thereby preventing a dangerous situation for maintenance 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 xml:space="preserve">personnel. Why did </w:t>
      </w:r>
      <w:proofErr w:type="spellStart"/>
      <w:r w:rsidRPr="00C3580B">
        <w:rPr>
          <w:rFonts w:cs="Helvetica"/>
          <w:b/>
          <w:szCs w:val="24"/>
          <w:lang w:val="en-GB"/>
        </w:rPr>
        <w:t>smartflower</w:t>
      </w:r>
      <w:proofErr w:type="spellEnd"/>
      <w:r w:rsidRPr="00C3580B">
        <w:rPr>
          <w:rFonts w:cs="Helvetica"/>
          <w:b/>
          <w:szCs w:val="24"/>
          <w:lang w:val="en-GB"/>
        </w:rPr>
        <w:t xml:space="preserve"> energy technology choose TELE? "The grid and 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 xml:space="preserve">system protection from TELE satisfies various national standards. This important 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 xml:space="preserve">when companies like us export their systems worldwide. All relevant parameters 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 xml:space="preserve">for the TELE grid and system protection can be flexibly set directly in the field via 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 xml:space="preserve">Open Setup. We can individually adapt standard parameter setups," explains </w:t>
      </w:r>
      <w:r>
        <w:rPr>
          <w:rFonts w:cs="Helvetica"/>
          <w:b/>
          <w:szCs w:val="24"/>
          <w:lang w:val="en-GB"/>
        </w:rPr>
        <w:br/>
      </w:r>
      <w:r w:rsidRPr="00C3580B">
        <w:rPr>
          <w:rFonts w:cs="Helvetica"/>
          <w:b/>
          <w:szCs w:val="24"/>
          <w:lang w:val="en-GB"/>
        </w:rPr>
        <w:t xml:space="preserve">Michael </w:t>
      </w:r>
      <w:proofErr w:type="spellStart"/>
      <w:r w:rsidRPr="00C3580B">
        <w:rPr>
          <w:rFonts w:cs="Helvetica"/>
          <w:b/>
          <w:szCs w:val="24"/>
          <w:lang w:val="en-GB"/>
        </w:rPr>
        <w:t>Offermanns</w:t>
      </w:r>
      <w:proofErr w:type="spellEnd"/>
      <w:r w:rsidRPr="00C3580B">
        <w:rPr>
          <w:rFonts w:cs="Helvetica"/>
          <w:b/>
          <w:szCs w:val="24"/>
          <w:lang w:val="en-GB"/>
        </w:rPr>
        <w:t xml:space="preserve">, Managing Director of </w:t>
      </w:r>
      <w:proofErr w:type="spellStart"/>
      <w:r w:rsidRPr="00C3580B">
        <w:rPr>
          <w:rFonts w:cs="Helvetica"/>
          <w:b/>
          <w:szCs w:val="24"/>
          <w:lang w:val="en-GB"/>
        </w:rPr>
        <w:t>smartflower</w:t>
      </w:r>
      <w:proofErr w:type="spellEnd"/>
      <w:r w:rsidRPr="00C3580B">
        <w:rPr>
          <w:rFonts w:cs="Helvetica"/>
          <w:b/>
          <w:szCs w:val="24"/>
          <w:lang w:val="en-GB"/>
        </w:rPr>
        <w:t xml:space="preserve"> regarding his decision.</w:t>
      </w:r>
    </w:p>
    <w:p w:rsidR="00C3580B" w:rsidRPr="00C3580B" w:rsidRDefault="00C3580B" w:rsidP="00C3580B">
      <w:pPr>
        <w:tabs>
          <w:tab w:val="left" w:pos="7655"/>
        </w:tabs>
        <w:spacing w:line="288" w:lineRule="auto"/>
        <w:rPr>
          <w:b/>
          <w:bCs/>
          <w:sz w:val="28"/>
          <w:lang w:val="en-GB"/>
        </w:rPr>
      </w:pPr>
      <w:r w:rsidRPr="00C3580B">
        <w:rPr>
          <w:lang w:val="en-GB"/>
        </w:rPr>
        <w:t xml:space="preserve">The grid and system protection ensures safe isolation between </w:t>
      </w:r>
      <w:proofErr w:type="spellStart"/>
      <w:r w:rsidRPr="00C3580B">
        <w:rPr>
          <w:lang w:val="en-GB"/>
        </w:rPr>
        <w:t>smartflower</w:t>
      </w:r>
      <w:proofErr w:type="spellEnd"/>
      <w:r w:rsidRPr="00C3580B">
        <w:rPr>
          <w:lang w:val="en-GB"/>
        </w:rPr>
        <w:t xml:space="preserve"> and the</w:t>
      </w:r>
      <w:r>
        <w:rPr>
          <w:lang w:val="en-GB"/>
        </w:rPr>
        <w:br/>
      </w:r>
      <w:r w:rsidRPr="00C3580B">
        <w:rPr>
          <w:lang w:val="en-GB"/>
        </w:rPr>
        <w:t xml:space="preserve"> public grid in the event of a fault. The corresponding parameters for this separation </w:t>
      </w:r>
      <w:r>
        <w:rPr>
          <w:lang w:val="en-GB"/>
        </w:rPr>
        <w:br/>
      </w:r>
      <w:r w:rsidRPr="00C3580B">
        <w:rPr>
          <w:lang w:val="en-GB"/>
        </w:rPr>
        <w:t xml:space="preserve">process are standardized differently in different countries. Therefore, the grid and </w:t>
      </w:r>
      <w:r>
        <w:rPr>
          <w:lang w:val="en-GB"/>
        </w:rPr>
        <w:br/>
      </w:r>
      <w:r w:rsidRPr="00C3580B">
        <w:rPr>
          <w:lang w:val="en-GB"/>
        </w:rPr>
        <w:t xml:space="preserve">system protection device from TELE can be adapted to individual requirements. To </w:t>
      </w:r>
      <w:r>
        <w:rPr>
          <w:lang w:val="en-GB"/>
        </w:rPr>
        <w:br/>
      </w:r>
      <w:r w:rsidRPr="00C3580B">
        <w:rPr>
          <w:lang w:val="en-GB"/>
        </w:rPr>
        <w:t xml:space="preserve">prevent misuse, password protection or sealing the device is possible at the official </w:t>
      </w:r>
      <w:r>
        <w:rPr>
          <w:lang w:val="en-GB"/>
        </w:rPr>
        <w:br/>
      </w:r>
      <w:r w:rsidRPr="00C3580B">
        <w:rPr>
          <w:lang w:val="en-GB"/>
        </w:rPr>
        <w:t xml:space="preserve">delivery point. Operation in single as well as three-phase grids is possible through </w:t>
      </w:r>
      <w:r>
        <w:rPr>
          <w:lang w:val="en-GB"/>
        </w:rPr>
        <w:br/>
      </w:r>
      <w:r w:rsidRPr="00C3580B">
        <w:rPr>
          <w:lang w:val="en-GB"/>
        </w:rPr>
        <w:t xml:space="preserve">simple switching. The new grid and system protection in </w:t>
      </w:r>
      <w:proofErr w:type="spellStart"/>
      <w:r w:rsidRPr="00C3580B">
        <w:rPr>
          <w:lang w:val="en-GB"/>
        </w:rPr>
        <w:t>smartflower</w:t>
      </w:r>
      <w:proofErr w:type="spellEnd"/>
      <w:r w:rsidRPr="00C3580B">
        <w:rPr>
          <w:lang w:val="en-GB"/>
        </w:rPr>
        <w:t xml:space="preserve"> is suitable for </w:t>
      </w:r>
      <w:r>
        <w:rPr>
          <w:lang w:val="en-GB"/>
        </w:rPr>
        <w:br/>
      </w:r>
      <w:r w:rsidRPr="00C3580B">
        <w:rPr>
          <w:lang w:val="en-GB"/>
        </w:rPr>
        <w:t xml:space="preserve">medium and low voltages. It has a wide-ranging power supply with an adjustable </w:t>
      </w:r>
      <w:r>
        <w:rPr>
          <w:lang w:val="en-GB"/>
        </w:rPr>
        <w:br/>
      </w:r>
      <w:r w:rsidRPr="00C3580B">
        <w:rPr>
          <w:lang w:val="en-GB"/>
        </w:rPr>
        <w:t xml:space="preserve">nominal voltage of 24 V DC, </w:t>
      </w:r>
      <w:proofErr w:type="gramStart"/>
      <w:r w:rsidRPr="00C3580B">
        <w:rPr>
          <w:lang w:val="en-GB"/>
        </w:rPr>
        <w:t>110-240 V AC with up to 60 Hz nominal frequency</w:t>
      </w:r>
      <w:proofErr w:type="gramEnd"/>
      <w:r w:rsidRPr="00C3580B">
        <w:rPr>
          <w:lang w:val="en-GB"/>
        </w:rPr>
        <w:t>. Both</w:t>
      </w:r>
      <w:r>
        <w:rPr>
          <w:lang w:val="en-GB"/>
        </w:rPr>
        <w:br/>
      </w:r>
      <w:r w:rsidRPr="00C3580B">
        <w:rPr>
          <w:lang w:val="en-GB"/>
        </w:rPr>
        <w:t xml:space="preserve"> the measuring as well as the supply circuits </w:t>
      </w:r>
      <w:proofErr w:type="gramStart"/>
      <w:r w:rsidRPr="00C3580B">
        <w:rPr>
          <w:lang w:val="en-GB"/>
        </w:rPr>
        <w:t>are</w:t>
      </w:r>
      <w:proofErr w:type="gramEnd"/>
      <w:r w:rsidRPr="00C3580B">
        <w:rPr>
          <w:lang w:val="en-GB"/>
        </w:rPr>
        <w:t xml:space="preserve"> designed for nominal voltages of up </w:t>
      </w:r>
      <w:r>
        <w:rPr>
          <w:lang w:val="en-GB"/>
        </w:rPr>
        <w:br/>
      </w:r>
      <w:r w:rsidRPr="00C3580B">
        <w:rPr>
          <w:lang w:val="en-GB"/>
        </w:rPr>
        <w:t>to 312 V AC. The device has a fail-safe design.</w:t>
      </w:r>
    </w:p>
    <w:p w:rsidR="00C3580B" w:rsidRDefault="00C3580B">
      <w:pPr>
        <w:rPr>
          <w:rFonts w:cs="Helvetica"/>
          <w:b/>
          <w:szCs w:val="24"/>
          <w:lang w:val="en-GB"/>
        </w:rPr>
      </w:pPr>
      <w:r w:rsidRPr="00C3580B">
        <w:rPr>
          <w:rFonts w:cs="Helvetica"/>
          <w:b/>
          <w:szCs w:val="24"/>
          <w:lang w:val="en-GB"/>
        </w:rPr>
        <w:t>Intelligent and elegant power generation</w:t>
      </w:r>
    </w:p>
    <w:p w:rsidR="00C3580B" w:rsidRPr="00C3580B" w:rsidRDefault="00C3580B" w:rsidP="00C3580B">
      <w:pPr>
        <w:rPr>
          <w:rFonts w:cs="Helvetica"/>
          <w:szCs w:val="24"/>
        </w:rPr>
      </w:pPr>
      <w:r w:rsidRPr="00C3580B">
        <w:rPr>
          <w:rFonts w:cs="Helvetica"/>
          <w:szCs w:val="24"/>
          <w:lang w:val="en-GB"/>
        </w:rPr>
        <w:t xml:space="preserve">The </w:t>
      </w:r>
      <w:proofErr w:type="spellStart"/>
      <w:r w:rsidRPr="00C3580B">
        <w:rPr>
          <w:rFonts w:cs="Helvetica"/>
          <w:szCs w:val="24"/>
          <w:lang w:val="en-GB"/>
        </w:rPr>
        <w:t>colorful</w:t>
      </w:r>
      <w:proofErr w:type="spellEnd"/>
      <w:r w:rsidRPr="00C3580B">
        <w:rPr>
          <w:rFonts w:cs="Helvetica"/>
          <w:szCs w:val="24"/>
          <w:lang w:val="en-GB"/>
        </w:rPr>
        <w:t xml:space="preserve"> solar power flower from </w:t>
      </w:r>
      <w:proofErr w:type="spellStart"/>
      <w:r w:rsidRPr="00C3580B">
        <w:rPr>
          <w:rFonts w:cs="Helvetica"/>
          <w:szCs w:val="24"/>
          <w:lang w:val="en-GB"/>
        </w:rPr>
        <w:t>smartflower</w:t>
      </w:r>
      <w:proofErr w:type="spellEnd"/>
      <w:r w:rsidRPr="00C3580B">
        <w:rPr>
          <w:rFonts w:cs="Helvetica"/>
          <w:szCs w:val="24"/>
          <w:lang w:val="en-GB"/>
        </w:rPr>
        <w:t xml:space="preserve"> is an absolute eye-catcher. </w:t>
      </w:r>
      <w:r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With plug &amp; play, it is easy to install in your own garden and just as easy to </w:t>
      </w:r>
      <w:r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disassemble and transport. In operation, the system generates up to 40 percent </w:t>
      </w:r>
      <w:r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more energy than comparable PV systems. To achieve this, the </w:t>
      </w:r>
      <w:proofErr w:type="spellStart"/>
      <w:r w:rsidRPr="00C3580B">
        <w:rPr>
          <w:rFonts w:cs="Helvetica"/>
          <w:szCs w:val="24"/>
          <w:lang w:val="en-GB"/>
        </w:rPr>
        <w:t>smartflower</w:t>
      </w:r>
      <w:proofErr w:type="spellEnd"/>
      <w:r w:rsidRPr="00C3580B">
        <w:rPr>
          <w:rFonts w:cs="Helvetica"/>
          <w:szCs w:val="24"/>
          <w:lang w:val="en-GB"/>
        </w:rPr>
        <w:t xml:space="preserve"> POP </w:t>
      </w:r>
      <w:r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rotates its head and follows the course of the sun fully automatically. In the case </w:t>
      </w:r>
      <w:r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lastRenderedPageBreak/>
        <w:t xml:space="preserve">of strong wind or darkness, it automatically closes its pedals and cleans itself in the </w:t>
      </w:r>
      <w:r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process. The </w:t>
      </w:r>
      <w:proofErr w:type="spellStart"/>
      <w:r w:rsidRPr="00C3580B">
        <w:rPr>
          <w:rFonts w:cs="Helvetica"/>
          <w:szCs w:val="24"/>
          <w:lang w:val="en-GB"/>
        </w:rPr>
        <w:t>smartflower</w:t>
      </w:r>
      <w:proofErr w:type="spellEnd"/>
      <w:r w:rsidRPr="00C3580B">
        <w:rPr>
          <w:rFonts w:cs="Helvetica"/>
          <w:szCs w:val="24"/>
          <w:lang w:val="en-GB"/>
        </w:rPr>
        <w:t xml:space="preserve"> is also available with an optional built-in battery </w:t>
      </w:r>
      <w:r>
        <w:rPr>
          <w:rFonts w:cs="Helvetica"/>
          <w:szCs w:val="24"/>
          <w:lang w:val="en-GB"/>
        </w:rPr>
        <w:br/>
      </w:r>
      <w:bookmarkStart w:id="0" w:name="_GoBack"/>
      <w:bookmarkEnd w:id="0"/>
      <w:r w:rsidRPr="00C3580B">
        <w:rPr>
          <w:rFonts w:cs="Helvetica"/>
          <w:szCs w:val="24"/>
          <w:lang w:val="en-GB"/>
        </w:rPr>
        <w:t>pack for storing solar energy or as a ready-to-use solar e-</w:t>
      </w:r>
      <w:proofErr w:type="spellStart"/>
      <w:r w:rsidRPr="00C3580B">
        <w:rPr>
          <w:rFonts w:cs="Helvetica"/>
          <w:szCs w:val="24"/>
          <w:lang w:val="en-GB"/>
        </w:rPr>
        <w:t>fueling</w:t>
      </w:r>
      <w:proofErr w:type="spellEnd"/>
      <w:r w:rsidRPr="00C3580B">
        <w:rPr>
          <w:rFonts w:cs="Helvetica"/>
          <w:szCs w:val="24"/>
          <w:lang w:val="en-GB"/>
        </w:rPr>
        <w:t xml:space="preserve"> station. </w:t>
      </w:r>
      <w:r>
        <w:rPr>
          <w:rFonts w:cs="Helvetica"/>
          <w:szCs w:val="24"/>
          <w:lang w:val="en-GB"/>
        </w:rPr>
        <w:br/>
      </w:r>
      <w:hyperlink r:id="rId7" w:history="1">
        <w:r w:rsidRPr="00C3580B">
          <w:rPr>
            <w:rStyle w:val="Hyperlink"/>
            <w:rFonts w:cs="Helvetica"/>
            <w:szCs w:val="24"/>
          </w:rPr>
          <w:t>www.smartflower.com</w:t>
        </w:r>
      </w:hyperlink>
    </w:p>
    <w:p w:rsidR="00C3580B" w:rsidRDefault="00C3580B" w:rsidP="00C3580B">
      <w:pPr>
        <w:tabs>
          <w:tab w:val="left" w:pos="7088"/>
        </w:tabs>
        <w:spacing w:line="240" w:lineRule="auto"/>
        <w:ind w:right="-1843"/>
        <w:rPr>
          <w:b/>
          <w:lang w:val="en-GB"/>
        </w:rPr>
      </w:pPr>
      <w:r w:rsidRPr="00C3580B">
        <w:rPr>
          <w:b/>
          <w:lang w:val="en-GB"/>
        </w:rPr>
        <w:t>Text and images are available at</w:t>
      </w:r>
      <w:r w:rsidRPr="00C3580B">
        <w:rPr>
          <w:b/>
          <w:lang w:val="en-GB"/>
        </w:rPr>
        <w:br/>
      </w:r>
      <w:hyperlink r:id="rId8" w:history="1">
        <w:r w:rsidRPr="00C3580B">
          <w:rPr>
            <w:rStyle w:val="Hyperlink"/>
            <w:b/>
            <w:lang w:val="en-GB"/>
          </w:rPr>
          <w:t>http://www.tele-online.com/organisation/kontakt/presse</w:t>
        </w:r>
      </w:hyperlink>
      <w:r w:rsidRPr="00C3580B">
        <w:rPr>
          <w:b/>
          <w:lang w:val="en-GB"/>
        </w:rPr>
        <w:br/>
      </w:r>
      <w:r w:rsidRPr="00C3580B">
        <w:rPr>
          <w:b/>
          <w:lang w:val="en-GB"/>
        </w:rPr>
        <w:t>for download</w:t>
      </w:r>
      <w:r w:rsidRPr="00C3580B">
        <w:rPr>
          <w:b/>
          <w:lang w:val="en-GB"/>
        </w:rPr>
        <w:t>.</w:t>
      </w:r>
    </w:p>
    <w:p w:rsidR="00C3580B" w:rsidRPr="00E71376" w:rsidRDefault="00C3580B" w:rsidP="00C3580B">
      <w:pPr>
        <w:pStyle w:val="berschrift5"/>
        <w:spacing w:line="240" w:lineRule="auto"/>
        <w:ind w:right="-1843"/>
        <w:rPr>
          <w:b w:val="0"/>
          <w:i w:val="0"/>
          <w:color w:val="000000"/>
          <w:sz w:val="22"/>
        </w:rPr>
      </w:pPr>
      <w:r w:rsidRPr="00C3580B">
        <w:rPr>
          <w:rFonts w:asciiTheme="minorHAnsi" w:eastAsiaTheme="minorHAnsi" w:hAnsiTheme="minorHAnsi" w:cstheme="minorBidi"/>
          <w:i w:val="0"/>
          <w:sz w:val="22"/>
          <w:szCs w:val="22"/>
          <w:lang w:val="en-GB" w:eastAsia="en-US"/>
        </w:rPr>
        <w:t xml:space="preserve">Further </w:t>
      </w:r>
      <w:proofErr w:type="spellStart"/>
      <w:r w:rsidRPr="00C3580B">
        <w:rPr>
          <w:rFonts w:asciiTheme="minorHAnsi" w:eastAsiaTheme="minorHAnsi" w:hAnsiTheme="minorHAnsi" w:cstheme="minorBidi"/>
          <w:i w:val="0"/>
          <w:sz w:val="22"/>
          <w:szCs w:val="22"/>
          <w:lang w:val="en-GB" w:eastAsia="en-US"/>
        </w:rPr>
        <w:t>Informartion</w:t>
      </w:r>
      <w:proofErr w:type="spellEnd"/>
      <w:r w:rsidRPr="00C3580B">
        <w:rPr>
          <w:rFonts w:asciiTheme="minorHAnsi" w:eastAsiaTheme="minorHAnsi" w:hAnsiTheme="minorHAnsi" w:cstheme="minorBidi"/>
          <w:i w:val="0"/>
          <w:sz w:val="22"/>
          <w:szCs w:val="22"/>
          <w:lang w:val="en-GB" w:eastAsia="en-US"/>
        </w:rPr>
        <w:t>:</w:t>
      </w:r>
      <w:r w:rsidRPr="00C3580B">
        <w:rPr>
          <w:b w:val="0"/>
          <w:lang w:val="de-AT"/>
        </w:rPr>
        <w:br/>
      </w:r>
      <w:r w:rsidRPr="00E71376">
        <w:rPr>
          <w:b w:val="0"/>
          <w:i w:val="0"/>
          <w:color w:val="000000"/>
          <w:sz w:val="22"/>
        </w:rPr>
        <w:t xml:space="preserve">TELE Haase Steuergeräte GmbH – Mag. </w:t>
      </w:r>
      <w:r>
        <w:rPr>
          <w:b w:val="0"/>
          <w:i w:val="0"/>
          <w:color w:val="000000"/>
          <w:sz w:val="22"/>
        </w:rPr>
        <w:t>(FH) Barbara Reininger</w:t>
      </w:r>
    </w:p>
    <w:p w:rsidR="00C3580B" w:rsidRPr="00E71376" w:rsidRDefault="00C3580B" w:rsidP="00C3580B">
      <w:pPr>
        <w:pStyle w:val="berschrift5"/>
        <w:spacing w:line="240" w:lineRule="auto"/>
        <w:ind w:right="-1843"/>
        <w:rPr>
          <w:b w:val="0"/>
          <w:i w:val="0"/>
          <w:color w:val="000000"/>
          <w:sz w:val="22"/>
        </w:rPr>
      </w:pPr>
      <w:r w:rsidRPr="00E71376">
        <w:rPr>
          <w:b w:val="0"/>
          <w:i w:val="0"/>
          <w:color w:val="000000"/>
          <w:sz w:val="22"/>
        </w:rPr>
        <w:t xml:space="preserve">Vorarlberger Allee 38 – A-1230 </w:t>
      </w:r>
      <w:r>
        <w:rPr>
          <w:b w:val="0"/>
          <w:i w:val="0"/>
          <w:color w:val="000000"/>
          <w:sz w:val="22"/>
        </w:rPr>
        <w:t>Vienna</w:t>
      </w:r>
    </w:p>
    <w:p w:rsidR="00C3580B" w:rsidRPr="00484B4A" w:rsidRDefault="00C3580B" w:rsidP="00C3580B">
      <w:pPr>
        <w:pStyle w:val="berschrift5"/>
        <w:spacing w:line="240" w:lineRule="auto"/>
        <w:ind w:right="-1843"/>
        <w:rPr>
          <w:b w:val="0"/>
          <w:i w:val="0"/>
          <w:color w:val="000000"/>
          <w:sz w:val="22"/>
          <w:lang w:val="en-US"/>
        </w:rPr>
      </w:pPr>
      <w:r w:rsidRPr="00484B4A">
        <w:rPr>
          <w:b w:val="0"/>
          <w:i w:val="0"/>
          <w:color w:val="000000"/>
          <w:sz w:val="22"/>
          <w:lang w:val="en-US"/>
        </w:rPr>
        <w:t>Tel.: +43 1 614 74-0 – Fax: +43 1 614 74-100</w:t>
      </w:r>
    </w:p>
    <w:p w:rsidR="00C3580B" w:rsidRDefault="00C3580B" w:rsidP="00C3580B">
      <w:pPr>
        <w:rPr>
          <w:color w:val="000000"/>
          <w:lang w:val="en-US"/>
        </w:rPr>
      </w:pPr>
      <w:hyperlink r:id="rId9" w:history="1">
        <w:r w:rsidRPr="0068154B">
          <w:rPr>
            <w:rStyle w:val="Hyperlink"/>
            <w:lang w:val="en-US"/>
          </w:rPr>
          <w:t>barbara.reininger@tele-haase.at</w:t>
        </w:r>
      </w:hyperlink>
      <w:r w:rsidRPr="00484B4A">
        <w:rPr>
          <w:color w:val="000000"/>
          <w:lang w:val="en-US"/>
        </w:rPr>
        <w:t xml:space="preserve"> – </w:t>
      </w:r>
      <w:hyperlink r:id="rId10" w:history="1">
        <w:r w:rsidRPr="00AE29D2">
          <w:rPr>
            <w:rStyle w:val="Hyperlink"/>
            <w:lang w:val="en-US"/>
          </w:rPr>
          <w:t>www.tele-online.com</w:t>
        </w:r>
      </w:hyperlink>
    </w:p>
    <w:p w:rsidR="00C3580B" w:rsidRPr="00C3580B" w:rsidRDefault="00C3580B" w:rsidP="00C3580B">
      <w:pPr>
        <w:tabs>
          <w:tab w:val="left" w:pos="7088"/>
        </w:tabs>
        <w:spacing w:line="240" w:lineRule="auto"/>
        <w:ind w:right="-1843"/>
        <w:rPr>
          <w:b/>
          <w:lang w:val="en-US"/>
        </w:rPr>
      </w:pPr>
      <w:r>
        <w:rPr>
          <w:b/>
          <w:lang w:val="en-US"/>
        </w:rPr>
        <w:t>About TELE</w:t>
      </w:r>
      <w:r>
        <w:rPr>
          <w:b/>
          <w:lang w:val="en-US"/>
        </w:rPr>
        <w:br/>
      </w:r>
      <w:r w:rsidRPr="00C3580B">
        <w:rPr>
          <w:rFonts w:cs="Helvetica"/>
          <w:szCs w:val="24"/>
          <w:lang w:val="en-GB"/>
        </w:rPr>
        <w:t xml:space="preserve">Founded in 1963, the company makes products for a better world and specializes in </w:t>
      </w:r>
      <w:r w:rsidRPr="00C3580B"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high-value industrial electronics such as monitoring technology, time relays, power </w:t>
      </w:r>
      <w:r w:rsidRPr="00C3580B"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electronics, and grid and system protection. Known as the Smart Factory, TELE is an </w:t>
      </w:r>
      <w:r w:rsidRPr="00C3580B"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innovation laboratory for integrated technologies. At its Vienna location it produces </w:t>
      </w:r>
      <w:r w:rsidRPr="00C3580B"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technological solutions for mechanical and plant engineering, renewable energies, </w:t>
      </w:r>
      <w:r w:rsidRPr="00C3580B"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water &amp; waste, and other industry sectors. TELE's organizational culture is free of </w:t>
      </w:r>
      <w:r w:rsidRPr="00C3580B"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traditional hierarchies, which creates the space needed for independent thinking and </w:t>
      </w:r>
      <w:r w:rsidRPr="00C3580B"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extraordinary ideas. In 2014, the company generated approximately 14 million euros, </w:t>
      </w:r>
      <w:r w:rsidRPr="00C3580B"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10.5 million euros of which were from exports. In addition to the site in Vienna with </w:t>
      </w:r>
      <w:r w:rsidRPr="00C3580B"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 xml:space="preserve">over 90 employees, TELE Group also consists of an international network of more than </w:t>
      </w:r>
      <w:r w:rsidRPr="00C3580B">
        <w:rPr>
          <w:rFonts w:cs="Helvetica"/>
          <w:szCs w:val="24"/>
          <w:lang w:val="en-GB"/>
        </w:rPr>
        <w:br/>
      </w:r>
      <w:r w:rsidRPr="00C3580B">
        <w:rPr>
          <w:rFonts w:cs="Helvetica"/>
          <w:szCs w:val="24"/>
          <w:lang w:val="en-GB"/>
        </w:rPr>
        <w:t>60 trade partners.</w:t>
      </w:r>
    </w:p>
    <w:p w:rsidR="00C3580B" w:rsidRPr="00C3580B" w:rsidRDefault="00C3580B" w:rsidP="00C3580B">
      <w:pPr>
        <w:rPr>
          <w:rFonts w:cs="Helvetica"/>
          <w:szCs w:val="24"/>
          <w:lang w:val="en-GB"/>
        </w:rPr>
      </w:pPr>
    </w:p>
    <w:sectPr w:rsidR="00C3580B" w:rsidRPr="00C3580B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40" w:rsidRDefault="00457140" w:rsidP="00C3580B">
      <w:pPr>
        <w:spacing w:after="0" w:line="240" w:lineRule="auto"/>
      </w:pPr>
      <w:r>
        <w:separator/>
      </w:r>
    </w:p>
  </w:endnote>
  <w:endnote w:type="continuationSeparator" w:id="0">
    <w:p w:rsidR="00457140" w:rsidRDefault="00457140" w:rsidP="00C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40" w:rsidRDefault="00457140" w:rsidP="00C3580B">
      <w:pPr>
        <w:spacing w:after="0" w:line="240" w:lineRule="auto"/>
      </w:pPr>
      <w:r>
        <w:separator/>
      </w:r>
    </w:p>
  </w:footnote>
  <w:footnote w:type="continuationSeparator" w:id="0">
    <w:p w:rsidR="00457140" w:rsidRDefault="00457140" w:rsidP="00C3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0B" w:rsidRDefault="00C3580B" w:rsidP="00C3580B">
    <w:pPr>
      <w:pStyle w:val="Kopfzeile"/>
      <w:spacing w:line="288" w:lineRule="auto"/>
      <w:rPr>
        <w:color w:val="000000"/>
        <w:spacing w:val="62"/>
        <w:sz w:val="32"/>
      </w:rPr>
    </w:pPr>
    <w:r w:rsidRPr="00C3580B">
      <w:rPr>
        <w:rFonts w:ascii="Helvetica" w:hAnsi="Helvetica"/>
        <w:noProof/>
        <w:sz w:val="32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6ECEB463" wp14:editId="0AEB2E55">
          <wp:simplePos x="0" y="0"/>
          <wp:positionH relativeFrom="column">
            <wp:posOffset>4291965</wp:posOffset>
          </wp:positionH>
          <wp:positionV relativeFrom="paragraph">
            <wp:posOffset>247650</wp:posOffset>
          </wp:positionV>
          <wp:extent cx="1579880" cy="477520"/>
          <wp:effectExtent l="0" t="0" r="1270" b="0"/>
          <wp:wrapTight wrapText="bothSides">
            <wp:wrapPolygon edited="0">
              <wp:start x="0" y="0"/>
              <wp:lineTo x="0" y="20681"/>
              <wp:lineTo x="21357" y="20681"/>
              <wp:lineTo x="21357" y="0"/>
              <wp:lineTo x="0" y="0"/>
            </wp:wrapPolygon>
          </wp:wrapTight>
          <wp:docPr id="2" name="Grafik 2" descr="tele-logo-480x480px_beschni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-logo-480x480px_beschnitt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580B" w:rsidRDefault="00C3580B" w:rsidP="00C3580B">
    <w:pPr>
      <w:pStyle w:val="Kopfzeile"/>
      <w:spacing w:line="288" w:lineRule="auto"/>
      <w:rPr>
        <w:color w:val="000000"/>
        <w:spacing w:val="62"/>
        <w:sz w:val="32"/>
      </w:rPr>
    </w:pPr>
  </w:p>
  <w:p w:rsidR="00C3580B" w:rsidRDefault="00C3580B" w:rsidP="00C3580B">
    <w:pPr>
      <w:pStyle w:val="Kopfzeile"/>
      <w:spacing w:line="288" w:lineRule="auto"/>
      <w:rPr>
        <w:color w:val="000000"/>
        <w:spacing w:val="62"/>
        <w:sz w:val="32"/>
      </w:rPr>
    </w:pPr>
    <w:r>
      <w:rPr>
        <w:color w:val="000000"/>
        <w:spacing w:val="62"/>
        <w:sz w:val="32"/>
      </w:rPr>
      <w:t>PRESSEINFORMATION</w:t>
    </w:r>
  </w:p>
  <w:p w:rsidR="00C3580B" w:rsidRPr="00C3580B" w:rsidRDefault="00C3580B" w:rsidP="00C3580B">
    <w:pPr>
      <w:pStyle w:val="Kopfzeile"/>
      <w:spacing w:line="288" w:lineRule="auto"/>
      <w:rPr>
        <w:rFonts w:ascii="Helvetica" w:hAnsi="Helvetic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0B"/>
    <w:rsid w:val="00457140"/>
    <w:rsid w:val="00947416"/>
    <w:rsid w:val="00C3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C3580B"/>
    <w:pPr>
      <w:keepNext/>
      <w:autoSpaceDE w:val="0"/>
      <w:autoSpaceDN w:val="0"/>
      <w:adjustRightInd w:val="0"/>
      <w:spacing w:after="0" w:line="312" w:lineRule="auto"/>
      <w:ind w:right="2783"/>
      <w:outlineLvl w:val="4"/>
    </w:pPr>
    <w:rPr>
      <w:rFonts w:ascii="Helvetica" w:eastAsia="Times New Roman" w:hAnsi="Helvetica" w:cs="Times New Roman"/>
      <w:b/>
      <w:i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80B"/>
  </w:style>
  <w:style w:type="paragraph" w:styleId="Fuzeile">
    <w:name w:val="footer"/>
    <w:basedOn w:val="Standard"/>
    <w:link w:val="FuzeileZchn"/>
    <w:uiPriority w:val="99"/>
    <w:unhideWhenUsed/>
    <w:rsid w:val="00C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80B"/>
  </w:style>
  <w:style w:type="character" w:styleId="Hyperlink">
    <w:name w:val="Hyperlink"/>
    <w:basedOn w:val="Absatz-Standardschriftart"/>
    <w:uiPriority w:val="99"/>
    <w:unhideWhenUsed/>
    <w:rsid w:val="00C3580B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3580B"/>
    <w:rPr>
      <w:rFonts w:ascii="Helvetica" w:eastAsia="Times New Roman" w:hAnsi="Helvetica" w:cs="Times New Roman"/>
      <w:b/>
      <w:i/>
      <w:sz w:val="18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C3580B"/>
    <w:pPr>
      <w:keepNext/>
      <w:autoSpaceDE w:val="0"/>
      <w:autoSpaceDN w:val="0"/>
      <w:adjustRightInd w:val="0"/>
      <w:spacing w:after="0" w:line="312" w:lineRule="auto"/>
      <w:ind w:right="2783"/>
      <w:outlineLvl w:val="4"/>
    </w:pPr>
    <w:rPr>
      <w:rFonts w:ascii="Helvetica" w:eastAsia="Times New Roman" w:hAnsi="Helvetica" w:cs="Times New Roman"/>
      <w:b/>
      <w:i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80B"/>
  </w:style>
  <w:style w:type="paragraph" w:styleId="Fuzeile">
    <w:name w:val="footer"/>
    <w:basedOn w:val="Standard"/>
    <w:link w:val="FuzeileZchn"/>
    <w:uiPriority w:val="99"/>
    <w:unhideWhenUsed/>
    <w:rsid w:val="00C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80B"/>
  </w:style>
  <w:style w:type="character" w:styleId="Hyperlink">
    <w:name w:val="Hyperlink"/>
    <w:basedOn w:val="Absatz-Standardschriftart"/>
    <w:uiPriority w:val="99"/>
    <w:unhideWhenUsed/>
    <w:rsid w:val="00C3580B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3580B"/>
    <w:rPr>
      <w:rFonts w:ascii="Helvetica" w:eastAsia="Times New Roman" w:hAnsi="Helvetica" w:cs="Times New Roman"/>
      <w:b/>
      <w:i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-online.com/organisation/kontakt/pres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artflower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le-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reininger@tele-haa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Huebsch Sabrina</dc:creator>
  <cp:lastModifiedBy>Huebsch Sabrina</cp:lastModifiedBy>
  <cp:revision>1</cp:revision>
  <dcterms:created xsi:type="dcterms:W3CDTF">2016-05-24T09:28:00Z</dcterms:created>
  <dcterms:modified xsi:type="dcterms:W3CDTF">2016-05-24T09:34:00Z</dcterms:modified>
</cp:coreProperties>
</file>